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Пищевые отравления – как избежать</w:t>
      </w:r>
    </w:p>
    <w:p w:rsidR="00E36532" w:rsidRPr="00E36532" w:rsidRDefault="00E36532" w:rsidP="00E36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53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CFEAE9A" wp14:editId="03B68DC2">
            <wp:extent cx="6717065" cy="4353446"/>
            <wp:effectExtent l="0" t="0" r="7620" b="9525"/>
            <wp:docPr id="1" name="Рисунок 1" descr="Пищевые отравления – как избеж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щевые отравления – как избеж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317" cy="436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© Виктория Кузьменкова / Фотобанк Лори</w:t>
      </w:r>
    </w:p>
    <w:p w:rsidR="00E36532" w:rsidRDefault="00E36532" w:rsidP="00E36532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Несколько важных правил профилактики от экспертов проекта </w:t>
      </w:r>
      <w:proofErr w:type="spellStart"/>
      <w:r w:rsidRPr="00E365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E365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«Санпросвет».</w:t>
      </w:r>
    </w:p>
    <w:p w:rsidR="00E36532" w:rsidRPr="00E36532" w:rsidRDefault="00E36532" w:rsidP="00E36532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Пищевое отравление – расстройство пищеварения, возникающее после употребления испорченных или недоброкачественных продуктов. 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Пищевые токсические отравления происходят в результате употребления пищи или воды, в составе которых содержатся химические, растительные или животные яды:</w:t>
      </w:r>
    </w:p>
    <w:p w:rsidR="00E36532" w:rsidRPr="00E36532" w:rsidRDefault="00E36532" w:rsidP="00E36532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 употребления несъедобных грибов, либо грибов, собранных вдоль трасс, около химических производств и скопивших в себе вредные соединения;</w:t>
      </w:r>
    </w:p>
    <w:p w:rsidR="00E36532" w:rsidRPr="00E36532" w:rsidRDefault="00E36532" w:rsidP="00E36532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 употребления ядовитых растений (паслен, волчья ягода, белена);</w:t>
      </w:r>
    </w:p>
    <w:p w:rsidR="00E36532" w:rsidRPr="00E36532" w:rsidRDefault="00E36532" w:rsidP="00E36532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 употребления химических веществ (токсины, соли тяжелых металлов, консерванты, красители).</w:t>
      </w:r>
    </w:p>
    <w:p w:rsidR="00E36532" w:rsidRPr="00E36532" w:rsidRDefault="00E36532" w:rsidP="00E36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Пищевые </w:t>
      </w:r>
      <w:proofErr w:type="spellStart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токсикоинфекции</w:t>
      </w:r>
      <w:proofErr w:type="spellEnd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возникают в результате употребления испорченной пищи или продуктов, содержащих большое количество токсичных бактерий. </w:t>
      </w: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 пищевым </w:t>
      </w:r>
      <w:proofErr w:type="spellStart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токсикоинфекциям</w:t>
      </w:r>
      <w:proofErr w:type="spellEnd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относятся:</w:t>
      </w:r>
    </w:p>
    <w:p w:rsidR="00E36532" w:rsidRPr="00E36532" w:rsidRDefault="00E36532" w:rsidP="00E36532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сальмонеллез, </w:t>
      </w:r>
      <w:proofErr w:type="spellStart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листериоз</w:t>
      </w:r>
      <w:proofErr w:type="spellEnd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ботулизм, протей, </w:t>
      </w:r>
      <w:proofErr w:type="spellStart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клостридиоз</w:t>
      </w:r>
      <w:proofErr w:type="spellEnd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6532" w:rsidRPr="00E36532" w:rsidRDefault="00E36532" w:rsidP="00E36532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условно-патогенная флора (стафилококк, кишечная палочка);</w:t>
      </w:r>
    </w:p>
    <w:p w:rsidR="00E36532" w:rsidRPr="00E36532" w:rsidRDefault="00E36532" w:rsidP="00E36532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 (</w:t>
      </w:r>
      <w:proofErr w:type="spellStart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ротавирус</w:t>
      </w:r>
      <w:proofErr w:type="spellEnd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энтеровирус</w:t>
      </w:r>
      <w:proofErr w:type="spellEnd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Самые опасные продукты в плане развития пищевых токсических отравлений:</w:t>
      </w:r>
    </w:p>
    <w:p w:rsidR="00E36532" w:rsidRPr="00E36532" w:rsidRDefault="00E36532" w:rsidP="00E36532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молочные продукты;</w:t>
      </w:r>
    </w:p>
    <w:p w:rsidR="00E36532" w:rsidRPr="00E36532" w:rsidRDefault="00E36532" w:rsidP="00E36532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яйца (особенно сырые);</w:t>
      </w:r>
    </w:p>
    <w:p w:rsidR="00E36532" w:rsidRPr="00E36532" w:rsidRDefault="00E36532" w:rsidP="00E36532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мясные блюда;</w:t>
      </w:r>
    </w:p>
    <w:p w:rsidR="00E36532" w:rsidRPr="00E36532" w:rsidRDefault="00E36532" w:rsidP="00E36532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рыбные блюда (особенно с сырой рыбой);</w:t>
      </w:r>
    </w:p>
    <w:p w:rsidR="00E36532" w:rsidRPr="00E36532" w:rsidRDefault="00E36532" w:rsidP="00E36532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кондитерские изделия с кремом;</w:t>
      </w:r>
    </w:p>
    <w:p w:rsidR="00E36532" w:rsidRPr="00E36532" w:rsidRDefault="00E36532" w:rsidP="00E36532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консервы и соления, маринады;</w:t>
      </w:r>
    </w:p>
    <w:p w:rsidR="00E36532" w:rsidRPr="00E36532" w:rsidRDefault="00E36532" w:rsidP="00E36532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скоропортящиеся продукты, требующие хранения в холоде;</w:t>
      </w:r>
    </w:p>
    <w:p w:rsidR="00E36532" w:rsidRPr="00E36532" w:rsidRDefault="00E36532" w:rsidP="00E36532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 с нарушением целостности упаковки и сроков хранения;</w:t>
      </w:r>
    </w:p>
    <w:p w:rsidR="00E36532" w:rsidRPr="00E36532" w:rsidRDefault="00E36532" w:rsidP="00E36532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кулинарные изделия при нарушении санитарных правил при их приготовлении;</w:t>
      </w:r>
    </w:p>
    <w:p w:rsidR="00E36532" w:rsidRPr="00E36532" w:rsidRDefault="00E36532" w:rsidP="00E36532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корнеплоды и зелень.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Характерные особенности пищевых отравлений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Пищевые </w:t>
      </w:r>
      <w:proofErr w:type="spellStart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токсикоинфекции</w:t>
      </w:r>
      <w:proofErr w:type="spellEnd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токсические отравления характеризуют короткий период инкубации (около 2-6 часов) и бурно развивающиеся проявления.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отравления обычно возникают в виде вспышек в семье или коллективе, у всех или почти у всех употреблявших данные продукты.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если продукт кажется нормальным внешне и по вкусу, отравление все равно может возникнуть, так как может содержать токсичные микроорганизмы, которые пока еще не успели размножиться и испортить блюдо.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определить опасные продукты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Потенциально опасными являются блюда, которые некоторое время хранились после приготовления. Однако отравления могут вызвать и свежеприготовленные продукты.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Есть несколько особых признаков сомнительного качества продуктов:</w:t>
      </w:r>
    </w:p>
    <w:p w:rsidR="00E36532" w:rsidRPr="00E36532" w:rsidRDefault="00E36532" w:rsidP="00E36532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продукта истек или скоро истекает срок годности;</w:t>
      </w:r>
    </w:p>
    <w:p w:rsidR="00E36532" w:rsidRPr="00E36532" w:rsidRDefault="00E36532" w:rsidP="00E36532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упаковка нарушена (вмятины, потертости, нечеткость краски);</w:t>
      </w:r>
    </w:p>
    <w:p w:rsidR="00E36532" w:rsidRPr="00E36532" w:rsidRDefault="00E36532" w:rsidP="00E36532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 имеет нехарактерный запах;</w:t>
      </w:r>
    </w:p>
    <w:p w:rsidR="00E36532" w:rsidRPr="00E36532" w:rsidRDefault="00E36532" w:rsidP="00E36532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 цвет продукта изменен;</w:t>
      </w:r>
    </w:p>
    <w:p w:rsidR="00E36532" w:rsidRPr="00E36532" w:rsidRDefault="00E36532" w:rsidP="00E36532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консистенция неоднородная, слоистая;</w:t>
      </w:r>
    </w:p>
    <w:p w:rsidR="00E36532" w:rsidRPr="00E36532" w:rsidRDefault="00E36532" w:rsidP="00E36532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осадок на дне, нарушена прозрачность.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Симптомы пищевых отравлений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клинических проявлений зависят от многих условий – вида микроба или токсина, количества принятой пищи, состояния организма и прочих. Однако выделяется ряд типичных признаков отравлений:</w:t>
      </w:r>
    </w:p>
    <w:p w:rsidR="00E36532" w:rsidRPr="00E36532" w:rsidRDefault="00E36532" w:rsidP="00E36532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повышенная температура (от 37-37,5 до 39-40 градусов);</w:t>
      </w:r>
    </w:p>
    <w:p w:rsidR="00E36532" w:rsidRPr="00E36532" w:rsidRDefault="00E36532" w:rsidP="00E36532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аппетита, недомогание;</w:t>
      </w:r>
    </w:p>
    <w:p w:rsidR="00E36532" w:rsidRPr="00E36532" w:rsidRDefault="00E36532" w:rsidP="00E36532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тошнота и рвота;</w:t>
      </w:r>
    </w:p>
    <w:p w:rsidR="00E36532" w:rsidRPr="00E36532" w:rsidRDefault="00E36532" w:rsidP="00E36532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вздутие живота и расстройство стула;</w:t>
      </w:r>
    </w:p>
    <w:p w:rsidR="00E36532" w:rsidRPr="00E36532" w:rsidRDefault="00E36532" w:rsidP="00E36532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боли схваткообразного характера;</w:t>
      </w:r>
    </w:p>
    <w:p w:rsidR="00E36532" w:rsidRPr="00E36532" w:rsidRDefault="00E36532" w:rsidP="00E36532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холодный пот, снижение давления.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тяжелых случаях, или при воздействии нейротоксических ядов возникают: </w:t>
      </w:r>
    </w:p>
    <w:p w:rsidR="00E36532" w:rsidRPr="00E36532" w:rsidRDefault="00E36532" w:rsidP="00E36532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зрения, двоение в глазах;</w:t>
      </w:r>
    </w:p>
    <w:p w:rsidR="00E36532" w:rsidRPr="00E36532" w:rsidRDefault="00E36532" w:rsidP="00E36532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мышечного тонуса;</w:t>
      </w:r>
    </w:p>
    <w:p w:rsidR="00E36532" w:rsidRPr="00E36532" w:rsidRDefault="00E36532" w:rsidP="00E36532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сильное слюноотделение (</w:t>
      </w:r>
      <w:proofErr w:type="spellStart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гиперсаливация</w:t>
      </w:r>
      <w:proofErr w:type="spellEnd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36532" w:rsidRPr="00E36532" w:rsidRDefault="00E36532" w:rsidP="00E36532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работы головного мозга (галлюцинации, бред, кома), потеря сознания;</w:t>
      </w:r>
    </w:p>
    <w:p w:rsidR="00E36532" w:rsidRPr="00E36532" w:rsidRDefault="00E36532" w:rsidP="00E36532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 периферической нервной системой (парезы и параличи);</w:t>
      </w:r>
    </w:p>
    <w:p w:rsidR="00E36532" w:rsidRPr="00E36532" w:rsidRDefault="00E36532" w:rsidP="00E36532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обезвоживания из-за потери жидкости (сухость слизистых, снижение объема мочи и ее концентрации, снижение массы тела).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опасны сальмонеллез, </w:t>
      </w:r>
      <w:proofErr w:type="spellStart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листериоз</w:t>
      </w:r>
      <w:proofErr w:type="spellEnd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ботулизм для беременных, кормящих женщин и маленьких детей, а также для пожилых людей. 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симптомы отравления могут возникать в срок от 1-2 до 6-8 часов, в следующие 1-2 дня они постепенно прогрессируют и без оказания помощи могут существенно навредить здоровью.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пищевых отравлений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 допустить или хотя бы минимизировать риск появления отравления продуктами питания, придерживайтесь следующих профилактических правил: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Соблюдайте правила личной гигиены: обязательно мойте руки и продукты перед едой и перед приготовлением пищи. Прежде чем разбить яйцо, помойте его с мылом.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Тщательно мойте ножи и разделочные доски после соприкосновения их с сырым мясом. Купите несколько разделочных досок на кухню. Зелень, овощи, фрукты, хлеб, сыры и колбасы нарезайте на одной доске, сырое мясо – на другой.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Размораживайте мясо только перед приготовлением.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Прожаривайте рыбу и мясо до полного приготовления. Не ешьте сырое или полусырое мясо, рыбу и яйца.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 ешьте продукты, которые вызывают у вас сомнение (плохой запах, несвежий вид, странный вкус). Следите, чтобы в холодильнике не было испорченных продуктов.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 готовьте много еды. Приготовленные блюда в холодильнике храните не больше 3-х дней.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Соблюдайте товарное соседство. Не храните в одном отсеке холодильника сырые мясо и рыбу вместе с готовыми продуктами.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Не ешьте продукты из поврежденных или вздутых консервных банок.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Не покупайте консервы, если они в мятой таре, без этикетки.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Ешьте грибы, только если вы уверены в них на 100%.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Нельзя есть позеленевший картофель. Проросший картофель необходимо тщательно очищать.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Не ешьте икру и молоки щуки, окуня, налима и скумбрии, если они пойманы в период нереста, так как в этот период они содержат токсичные вещества.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Не оставляйте еду на хранение в оцинкованной, медной или поцарапанной эмалированной посуде.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При покупке продуктов питания обращайте внимание на целостность упаковки, дату изготовления и срок хранения. Храните продукты по указанным на упаковке рекомендациям производителя.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Обращайте внимание на чистоту в заведении общественного питания, в котором собираетесь перекусить. 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или ваши близкие заметили у себя симптомы отравления, необходимо оказать первую помощь. Нужно выпить солевое слабительное (например, сульфат магния), затем любое растительное масло для связывания токсинов. Потом промыть желудок 5% теплым раствором гидрокарбоната натрия (питьевая сода). И срочно вызвать скорую!</w:t>
      </w:r>
    </w:p>
    <w:p w:rsidR="00E36532" w:rsidRPr="00E36532" w:rsidRDefault="00E36532" w:rsidP="00E365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полезной информации по санитарной безопасности и профилактике опасных заболеваний на сайте </w:t>
      </w:r>
      <w:proofErr w:type="spellStart"/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"https://xn--80aqooi4b.xn--p1acf/" </w:instrText>
      </w: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E36532">
        <w:rPr>
          <w:rFonts w:ascii="Times New Roman" w:eastAsia="Times New Roman" w:hAnsi="Times New Roman" w:cs="Times New Roman"/>
          <w:color w:val="A6D363"/>
          <w:sz w:val="24"/>
          <w:szCs w:val="24"/>
          <w:lang w:eastAsia="ru-RU"/>
        </w:rPr>
        <w:t>санщит.рус</w:t>
      </w:r>
      <w:proofErr w:type="spellEnd"/>
      <w:r w:rsidRPr="00E36532">
        <w:rPr>
          <w:rFonts w:ascii="Times New Roman" w:eastAsia="Times New Roman" w:hAnsi="Times New Roman" w:cs="Times New Roman"/>
          <w:color w:val="A6D363"/>
          <w:sz w:val="24"/>
          <w:szCs w:val="24"/>
          <w:lang w:eastAsia="ru-RU"/>
        </w:rPr>
        <w:t>.</w:t>
      </w:r>
      <w:r w:rsidRPr="00E3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CD7A30" w:rsidRDefault="00CD7A30" w:rsidP="00E3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532" w:rsidRPr="00E36532" w:rsidRDefault="00E36532" w:rsidP="00E36532">
      <w:pPr>
        <w:jc w:val="both"/>
        <w:rPr>
          <w:rFonts w:ascii="Times New Roman" w:hAnsi="Times New Roman" w:cs="Times New Roman"/>
          <w:sz w:val="20"/>
          <w:szCs w:val="20"/>
        </w:rPr>
      </w:pPr>
      <w:r w:rsidRPr="00E36532">
        <w:rPr>
          <w:rFonts w:ascii="Times New Roman" w:hAnsi="Times New Roman" w:cs="Times New Roman"/>
          <w:sz w:val="20"/>
          <w:szCs w:val="20"/>
        </w:rPr>
        <w:t>Источник:</w:t>
      </w:r>
      <w:r w:rsidR="003651E8">
        <w:rPr>
          <w:rFonts w:ascii="Times New Roman" w:hAnsi="Times New Roman" w:cs="Times New Roman"/>
          <w:sz w:val="20"/>
          <w:szCs w:val="20"/>
        </w:rPr>
        <w:t xml:space="preserve"> </w:t>
      </w:r>
      <w:r w:rsidRPr="00E36532">
        <w:rPr>
          <w:rFonts w:ascii="Times New Roman" w:hAnsi="Times New Roman" w:cs="Times New Roman"/>
          <w:sz w:val="20"/>
          <w:szCs w:val="20"/>
        </w:rPr>
        <w:t>здоровое-</w:t>
      </w:r>
      <w:proofErr w:type="spellStart"/>
      <w:r w:rsidRPr="00E36532">
        <w:rPr>
          <w:rFonts w:ascii="Times New Roman" w:hAnsi="Times New Roman" w:cs="Times New Roman"/>
          <w:sz w:val="20"/>
          <w:szCs w:val="20"/>
        </w:rPr>
        <w:t>питание.рф</w:t>
      </w:r>
      <w:bookmarkStart w:id="0" w:name="_GoBack"/>
      <w:bookmarkEnd w:id="0"/>
      <w:proofErr w:type="spellEnd"/>
    </w:p>
    <w:sectPr w:rsidR="00E36532" w:rsidRPr="00E36532" w:rsidSect="00E36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3F4"/>
    <w:multiLevelType w:val="multilevel"/>
    <w:tmpl w:val="5682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C36DF"/>
    <w:multiLevelType w:val="multilevel"/>
    <w:tmpl w:val="7E5E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C6A60"/>
    <w:multiLevelType w:val="multilevel"/>
    <w:tmpl w:val="6396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915F2"/>
    <w:multiLevelType w:val="multilevel"/>
    <w:tmpl w:val="3B8A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43A6F"/>
    <w:multiLevelType w:val="multilevel"/>
    <w:tmpl w:val="F560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15AD9"/>
    <w:multiLevelType w:val="multilevel"/>
    <w:tmpl w:val="1EE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04D07"/>
    <w:multiLevelType w:val="multilevel"/>
    <w:tmpl w:val="7AAC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0277C"/>
    <w:multiLevelType w:val="multilevel"/>
    <w:tmpl w:val="D290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4D"/>
    <w:rsid w:val="003651E8"/>
    <w:rsid w:val="004912B9"/>
    <w:rsid w:val="0078554D"/>
    <w:rsid w:val="009F4E81"/>
    <w:rsid w:val="00CD7A30"/>
    <w:rsid w:val="00E3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E725"/>
  <w15:chartTrackingRefBased/>
  <w15:docId w15:val="{E018CC5D-2E1D-470C-A3D0-083E6C43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496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23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9823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7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1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12</cp:revision>
  <dcterms:created xsi:type="dcterms:W3CDTF">2024-06-18T08:08:00Z</dcterms:created>
  <dcterms:modified xsi:type="dcterms:W3CDTF">2024-06-18T08:13:00Z</dcterms:modified>
</cp:coreProperties>
</file>